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4962"/>
        <w:gridCol w:w="2382"/>
      </w:tblGrid>
      <w:tr w:rsidR="00EC5D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DE0" w:rsidRDefault="005608FB">
            <w:pPr>
              <w:pStyle w:val="Standard"/>
              <w:widowControl w:val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3041" cy="743041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41" cy="74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COLLEGIO SAN GIUSEPPE</w:t>
            </w:r>
          </w:p>
          <w:p w:rsidR="00EC5DE0" w:rsidRDefault="005608FB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</w:rPr>
              <w:t>LICEO SCIENTIFICO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619231"/>
                  <wp:effectExtent l="0" t="0" r="0" b="9419"/>
                  <wp:docPr id="2" name="Immagine 2" descr="lasalle_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19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DE0" w:rsidRDefault="00EC5DE0">
      <w:pPr>
        <w:pStyle w:val="Standard"/>
      </w:pPr>
    </w:p>
    <w:p w:rsidR="00EC5DE0" w:rsidRDefault="00EC5DE0">
      <w:pPr>
        <w:pStyle w:val="Standard"/>
        <w:rPr>
          <w:u w:val="single"/>
        </w:rPr>
      </w:pPr>
    </w:p>
    <w:p w:rsidR="00EC5DE0" w:rsidRDefault="00EC5DE0">
      <w:pPr>
        <w:pStyle w:val="Standard"/>
        <w:rPr>
          <w:u w:val="single"/>
        </w:rPr>
      </w:pPr>
    </w:p>
    <w:p w:rsidR="00EC5DE0" w:rsidRDefault="005608FB">
      <w:pPr>
        <w:pStyle w:val="Standard"/>
        <w:ind w:left="1418" w:hanging="1418"/>
        <w:jc w:val="both"/>
      </w:pPr>
      <w:r>
        <w:rPr>
          <w:rFonts w:ascii="Arial" w:hAnsi="Arial" w:cs="Arial"/>
          <w:b/>
          <w:sz w:val="32"/>
          <w:szCs w:val="32"/>
          <w:u w:val="single"/>
        </w:rPr>
        <w:t>Oggetto:</w:t>
      </w:r>
      <w:r>
        <w:rPr>
          <w:rFonts w:ascii="Arial" w:hAnsi="Arial" w:cs="Arial"/>
          <w:b/>
          <w:sz w:val="32"/>
          <w:szCs w:val="32"/>
          <w:u w:val="single"/>
        </w:rPr>
        <w:tab/>
        <w:t xml:space="preserve">preparazione agli esami per conseguire la patente europea del computer (ICDL – nuova ECDL: International </w:t>
      </w:r>
      <w:r>
        <w:rPr>
          <w:rFonts w:ascii="Arial" w:hAnsi="Arial" w:cs="Arial"/>
          <w:b/>
          <w:color w:val="202124"/>
          <w:sz w:val="32"/>
          <w:szCs w:val="32"/>
          <w:u w:val="single"/>
        </w:rPr>
        <w:t>Certification of Digital Literacy</w:t>
      </w:r>
      <w:r>
        <w:rPr>
          <w:rFonts w:ascii="Arial" w:hAnsi="Arial" w:cs="Arial"/>
          <w:b/>
          <w:sz w:val="32"/>
          <w:szCs w:val="32"/>
          <w:u w:val="single"/>
        </w:rPr>
        <w:t xml:space="preserve"> )</w:t>
      </w:r>
    </w:p>
    <w:p w:rsidR="00EC5DE0" w:rsidRDefault="00EC5DE0">
      <w:pPr>
        <w:pStyle w:val="Standard"/>
        <w:rPr>
          <w:rFonts w:ascii="Arial" w:hAnsi="Arial" w:cs="Arial"/>
          <w:b/>
          <w:sz w:val="32"/>
          <w:szCs w:val="32"/>
          <w:u w:val="single"/>
        </w:rPr>
      </w:pPr>
    </w:p>
    <w:p w:rsidR="00EC5DE0" w:rsidRDefault="00EC5DE0">
      <w:pPr>
        <w:pStyle w:val="Standard"/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</w:rPr>
        <w:t>La scuola organizza una attività per la preparazione degli studenti di tutte le classi del Liceo Scientifico interessati al conseguimento della patente europea del computer</w:t>
      </w:r>
      <w:r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</w:rPr>
        <w:t>CDL Full Standard</w:t>
      </w:r>
      <w:r>
        <w:rPr>
          <w:rFonts w:ascii="Arial" w:hAnsi="Arial" w:cs="Arial"/>
        </w:rPr>
        <w:t>. Possono frequentare anche gli studenti che non hanno intenzione di conseguire la certificazione, ma che vogliono sviluppare o migliorare le competenze informatiche, sempre più richieste sia dal mondo scolastico che da quello lavorativo.</w:t>
      </w: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</w:rPr>
        <w:t>Le attività si terranno nell’</w:t>
      </w:r>
      <w:r>
        <w:rPr>
          <w:rFonts w:ascii="Arial" w:hAnsi="Arial" w:cs="Arial"/>
          <w:b/>
        </w:rPr>
        <w:t xml:space="preserve">aula informatica </w:t>
      </w:r>
      <w:r>
        <w:rPr>
          <w:rFonts w:ascii="Arial" w:hAnsi="Arial" w:cs="Arial"/>
        </w:rPr>
        <w:t xml:space="preserve">del terzo piano il </w:t>
      </w:r>
      <w:r>
        <w:rPr>
          <w:rFonts w:ascii="Arial" w:hAnsi="Arial" w:cs="Arial"/>
          <w:b/>
        </w:rPr>
        <w:t>mercoled</w:t>
      </w:r>
      <w:r w:rsidR="00986FDE">
        <w:rPr>
          <w:rFonts w:ascii="Arial" w:hAnsi="Arial" w:cs="Arial"/>
          <w:b/>
        </w:rPr>
        <w:t>ì dalle ore 14.30 alle ore 15:30</w:t>
      </w:r>
      <w:r>
        <w:rPr>
          <w:rFonts w:ascii="Arial" w:hAnsi="Arial" w:cs="Arial"/>
        </w:rPr>
        <w:t xml:space="preserve"> e saranno gestite dalla prof.ssa Di Rocco Aglaia.</w:t>
      </w: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</w:rPr>
        <w:t xml:space="preserve">Gli esami per conseguire la </w:t>
      </w:r>
      <w:r>
        <w:rPr>
          <w:rFonts w:ascii="Arial" w:hAnsi="Arial" w:cs="Arial"/>
          <w:color w:val="000000"/>
        </w:rPr>
        <w:t>certificazione I</w:t>
      </w:r>
      <w:r>
        <w:rPr>
          <w:rFonts w:ascii="Arial" w:hAnsi="Arial" w:cs="Arial"/>
        </w:rPr>
        <w:t>CDL Full Standard sono 7:</w:t>
      </w:r>
    </w:p>
    <w:p w:rsidR="00EC5DE0" w:rsidRDefault="005608FB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Modulo 1: Computer Essentials – Concetti di base del computer</w:t>
      </w:r>
    </w:p>
    <w:p w:rsidR="00EC5DE0" w:rsidRDefault="005608FB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Modulo 2: Online Essentials – Concetti di base della rete</w:t>
      </w:r>
    </w:p>
    <w:p w:rsidR="00EC5DE0" w:rsidRDefault="005608FB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Modulo 3: Word Processing – Elaborazione testi (Microsoft Word)</w:t>
      </w:r>
    </w:p>
    <w:p w:rsidR="00EC5DE0" w:rsidRDefault="005608FB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Modulo 4: Spreadsheets – Fogli elettronici (Microsoft Excel)</w:t>
      </w:r>
    </w:p>
    <w:p w:rsidR="00EC5DE0" w:rsidRDefault="005608FB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Modulo 5: IT Security – Sicurezza informatica</w:t>
      </w:r>
    </w:p>
    <w:p w:rsidR="00EC5DE0" w:rsidRDefault="005608FB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Modulo 6: Presentation – Strumenti di presentazione (Microsoft Power Point)</w:t>
      </w:r>
    </w:p>
    <w:p w:rsidR="00EC5DE0" w:rsidRDefault="005608FB">
      <w:pPr>
        <w:pStyle w:val="Standard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Modulo 7: Online collaboration – Collaborazione in rete</w:t>
      </w:r>
    </w:p>
    <w:p w:rsidR="00EC5DE0" w:rsidRDefault="00EC5DE0">
      <w:pPr>
        <w:pStyle w:val="Standard"/>
        <w:jc w:val="both"/>
        <w:rPr>
          <w:rFonts w:ascii="Arial" w:hAnsi="Arial" w:cs="Arial"/>
          <w:b/>
        </w:rPr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</w:rPr>
        <w:t xml:space="preserve">Le attività inizieranno il </w:t>
      </w:r>
      <w:r w:rsidR="00986FDE">
        <w:rPr>
          <w:rFonts w:ascii="Arial" w:hAnsi="Arial" w:cs="Arial"/>
          <w:b/>
        </w:rPr>
        <w:t>5 ottobre 2022</w:t>
      </w:r>
      <w:r>
        <w:rPr>
          <w:rFonts w:ascii="Arial" w:hAnsi="Arial" w:cs="Arial"/>
        </w:rPr>
        <w:t xml:space="preserve"> e si concluderanno a maggio.</w:t>
      </w: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  <w:b/>
        </w:rPr>
        <w:t>La partecipazione è gratuita</w:t>
      </w:r>
      <w:r>
        <w:rPr>
          <w:rFonts w:ascii="Arial" w:hAnsi="Arial" w:cs="Arial"/>
        </w:rPr>
        <w:t>.</w:t>
      </w:r>
    </w:p>
    <w:p w:rsidR="00EC5DE0" w:rsidRDefault="00EC5DE0">
      <w:pPr>
        <w:pStyle w:val="Standard"/>
        <w:shd w:val="clear" w:color="auto" w:fill="FFFFFF"/>
        <w:rPr>
          <w:rFonts w:ascii="Arial" w:hAnsi="Arial" w:cs="Arial"/>
        </w:rPr>
      </w:pPr>
    </w:p>
    <w:p w:rsidR="00EC5DE0" w:rsidRDefault="005608FB">
      <w:pPr>
        <w:pStyle w:val="Standard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Lo studente non ancora in possesso di Skills Card, deve rivolgersi (prima di sostenere il primo esame) in amministrazione con il modulo di iscrizione compilato e la quota di €90,00 per l’acquisto della Skills Card.</w:t>
      </w:r>
    </w:p>
    <w:p w:rsidR="00EC5DE0" w:rsidRDefault="005608FB">
      <w:pPr>
        <w:pStyle w:val="Standard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Ogni esame dev’essere prenotato in amministrazione versando la quota di € 33,00 e consegnando il modulo di iscrizione compilato.</w:t>
      </w:r>
    </w:p>
    <w:p w:rsidR="00EC5DE0" w:rsidRDefault="00EC5DE0">
      <w:pPr>
        <w:pStyle w:val="Standard"/>
        <w:shd w:val="clear" w:color="auto" w:fill="FFFFFF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scuola è sede d’esame.</w:t>
      </w:r>
    </w:p>
    <w:p w:rsidR="00EC5DE0" w:rsidRDefault="00EC5DE0">
      <w:pPr>
        <w:pStyle w:val="Standard"/>
        <w:shd w:val="clear" w:color="auto" w:fill="FFFFFF"/>
        <w:jc w:val="both"/>
        <w:rPr>
          <w:rFonts w:ascii="Arial" w:hAnsi="Arial" w:cs="Arial"/>
        </w:rPr>
      </w:pPr>
    </w:p>
    <w:p w:rsidR="00EC5DE0" w:rsidRDefault="005608FB">
      <w:pPr>
        <w:pStyle w:val="Standard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Gli esami si possono sostenere in qualunque ordine a totale discrezione dello studente.</w:t>
      </w:r>
      <w:r>
        <w:rPr>
          <w:rFonts w:ascii="Arial" w:hAnsi="Arial" w:cs="Arial"/>
        </w:rPr>
        <w:br/>
        <w:t>Superati tutti gli esami, il candidato riceve la patente (certificato) da parte dell'ente AICA.</w:t>
      </w: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Il Ministero della Funzione Pubblica ha adottato la Patente Europea del Computer come standard per l'alfabetizzazione informatica dei dipendenti della Pubblica Amministrazione; inoltre la Patente è valida come credito formativo negli esami di stato, per il diploma di maturità, in ambito universitario e come titolo di merito nei concorsi pubblici.</w:t>
      </w: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</w:rPr>
        <w:t xml:space="preserve">Nel nostro Istituto, a partire dall’A.S. 2018-19, la </w:t>
      </w:r>
      <w:r>
        <w:rPr>
          <w:rFonts w:ascii="Arial" w:hAnsi="Arial" w:cs="Arial"/>
          <w:color w:val="000000"/>
        </w:rPr>
        <w:t>certificazione</w:t>
      </w:r>
      <w:r>
        <w:rPr>
          <w:rFonts w:ascii="Arial" w:hAnsi="Arial" w:cs="Arial"/>
        </w:rPr>
        <w:t xml:space="preserve"> ICDL Full Standard completa (7 esami) viene riconosciuta come 30 ore per l’</w:t>
      </w:r>
      <w:r>
        <w:rPr>
          <w:rFonts w:ascii="Arial" w:hAnsi="Arial" w:cs="Arial"/>
          <w:b/>
        </w:rPr>
        <w:t>Alternanza Scuola-Lavoro</w:t>
      </w:r>
      <w:r>
        <w:rPr>
          <w:rFonts w:ascii="Arial" w:hAnsi="Arial" w:cs="Arial"/>
        </w:rPr>
        <w:t>.</w:t>
      </w: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  <w:b/>
        </w:rPr>
        <w:t>La frequenza è obbligatoria</w:t>
      </w:r>
      <w:r>
        <w:rPr>
          <w:rFonts w:ascii="Arial" w:hAnsi="Arial" w:cs="Arial"/>
        </w:rPr>
        <w:t>, lo studente che non può partecipare alla lezione deve presentare la giustificazione scritta a diario entro mercoledì mattina alla Vice Preside al pre - ingresso. L’assenza del mattino giustifica quella del pomeriggio.</w:t>
      </w: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EC5DE0">
      <w:pPr>
        <w:pStyle w:val="Standard"/>
        <w:jc w:val="both"/>
        <w:rPr>
          <w:rFonts w:ascii="Arial" w:hAnsi="Arial" w:cs="Arial"/>
        </w:rPr>
      </w:pPr>
    </w:p>
    <w:p w:rsidR="00EC5DE0" w:rsidRDefault="005608FB">
      <w:pPr>
        <w:pStyle w:val="Standard"/>
        <w:jc w:val="both"/>
      </w:pPr>
      <w:r>
        <w:rPr>
          <w:rFonts w:ascii="Arial" w:hAnsi="Arial" w:cs="Arial"/>
        </w:rPr>
        <w:t xml:space="preserve">Tutti gli alunni devono compilare il tagliando e consegnarlo alla Prof.ssa Barbero </w:t>
      </w:r>
      <w:r w:rsidR="00986FDE">
        <w:rPr>
          <w:rFonts w:ascii="Arial" w:hAnsi="Arial" w:cs="Arial"/>
          <w:b/>
        </w:rPr>
        <w:t>entro venerdì 30</w:t>
      </w:r>
      <w:r>
        <w:rPr>
          <w:rFonts w:ascii="Arial" w:hAnsi="Arial" w:cs="Arial"/>
          <w:b/>
        </w:rPr>
        <w:t xml:space="preserve"> </w:t>
      </w:r>
      <w:r w:rsidR="00986FDE">
        <w:rPr>
          <w:rFonts w:ascii="Arial" w:hAnsi="Arial" w:cs="Arial"/>
          <w:b/>
        </w:rPr>
        <w:t>settembre 2022</w:t>
      </w:r>
      <w:r>
        <w:rPr>
          <w:rFonts w:ascii="Arial" w:hAnsi="Arial" w:cs="Arial"/>
        </w:rPr>
        <w:t>.</w:t>
      </w:r>
    </w:p>
    <w:p w:rsidR="00EC5DE0" w:rsidRDefault="005608FB">
      <w:pPr>
        <w:pStyle w:val="Standard"/>
        <w:jc w:val="both"/>
      </w:pPr>
      <w:r>
        <w:rPr>
          <w:rFonts w:ascii="Arial" w:hAnsi="Arial" w:cs="Arial"/>
        </w:rPr>
        <w:t>Coloro che non sono interessati, dovranno spuntare la scelta “non parteciperà”.</w:t>
      </w:r>
    </w:p>
    <w:p w:rsidR="00EC5DE0" w:rsidRDefault="00EC5DE0">
      <w:pPr>
        <w:pStyle w:val="Standard"/>
        <w:rPr>
          <w:rFonts w:ascii="Arial" w:hAnsi="Arial" w:cs="Arial"/>
        </w:rPr>
      </w:pPr>
    </w:p>
    <w:p w:rsidR="00EC5DE0" w:rsidRDefault="00986FDE">
      <w:pPr>
        <w:pStyle w:val="Standard"/>
      </w:pPr>
      <w:r>
        <w:rPr>
          <w:rFonts w:ascii="Arial" w:hAnsi="Arial" w:cs="Arial"/>
        </w:rPr>
        <w:t>Torino, 27 settembre 2022</w:t>
      </w:r>
    </w:p>
    <w:p w:rsidR="00EC5DE0" w:rsidRDefault="00EC5DE0">
      <w:pPr>
        <w:pStyle w:val="Standard"/>
        <w:jc w:val="right"/>
        <w:rPr>
          <w:rFonts w:ascii="Arial" w:hAnsi="Arial" w:cs="Arial"/>
        </w:rPr>
      </w:pPr>
    </w:p>
    <w:p w:rsidR="00EC5DE0" w:rsidRDefault="005608FB">
      <w:pPr>
        <w:pStyle w:val="Standard"/>
        <w:ind w:left="637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Il responsabile</w:t>
      </w:r>
    </w:p>
    <w:p w:rsidR="00EC5DE0" w:rsidRDefault="005608FB">
      <w:pPr>
        <w:pStyle w:val="Standard"/>
        <w:jc w:val="right"/>
      </w:pPr>
      <w:r>
        <w:rPr>
          <w:rFonts w:ascii="Arial" w:hAnsi="Arial" w:cs="Arial"/>
        </w:rPr>
        <w:t>Prof.ssa Aglaia Di Rocco</w:t>
      </w:r>
    </w:p>
    <w:p w:rsidR="00EC5DE0" w:rsidRDefault="005608FB">
      <w:pPr>
        <w:pStyle w:val="Standard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3931</wp:posOffset>
            </wp:positionH>
            <wp:positionV relativeFrom="paragraph">
              <wp:posOffset>157002</wp:posOffset>
            </wp:positionV>
            <wp:extent cx="467989" cy="467989"/>
            <wp:effectExtent l="0" t="0" r="0" b="0"/>
            <wp:wrapNone/>
            <wp:docPr id="3" name="Immagine3" descr="Visualizza immagine di 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89" cy="4679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C5DE0" w:rsidRDefault="00EC5DE0">
      <w:pPr>
        <w:pStyle w:val="Standard"/>
        <w:pBdr>
          <w:bottom w:val="single" w:sz="6" w:space="1" w:color="000000"/>
        </w:pBdr>
        <w:rPr>
          <w:rFonts w:ascii="Arial" w:hAnsi="Arial" w:cs="Arial"/>
        </w:rPr>
      </w:pPr>
    </w:p>
    <w:p w:rsidR="00EC5DE0" w:rsidRDefault="00EC5DE0">
      <w:pPr>
        <w:pStyle w:val="Standard"/>
        <w:rPr>
          <w:rFonts w:ascii="Arial" w:hAnsi="Arial" w:cs="Arial"/>
          <w:b/>
        </w:rPr>
      </w:pPr>
    </w:p>
    <w:p w:rsidR="00EC5DE0" w:rsidRDefault="005608FB">
      <w:pPr>
        <w:pStyle w:val="Standard"/>
        <w:spacing w:before="120" w:after="120" w:line="360" w:lineRule="auto"/>
        <w:jc w:val="both"/>
      </w:pPr>
      <w:r>
        <w:rPr>
          <w:rFonts w:ascii="Arial" w:hAnsi="Arial" w:cs="Arial"/>
        </w:rPr>
        <w:t xml:space="preserve">Mio/a figlio/a  ________________________________________della classe ___________   - </w:t>
      </w:r>
      <w:r>
        <w:rPr>
          <w:rFonts w:ascii="Arial" w:hAnsi="Arial" w:cs="Arial"/>
          <w:b/>
        </w:rPr>
        <w:t xml:space="preserve">parteciperà </w:t>
      </w:r>
      <w:r>
        <w:rPr>
          <w:rFonts w:ascii="Arial" w:hAnsi="Arial" w:cs="Arial"/>
        </w:rPr>
        <w:t>alle attività di preparazione al conseguimento della Patente Europea del Computer (ICDL – nuova ECDL) che si terrà il mercoledì</w:t>
      </w:r>
      <w:r w:rsidR="00986FDE">
        <w:rPr>
          <w:rFonts w:ascii="Arial" w:hAnsi="Arial" w:cs="Arial"/>
          <w:b/>
        </w:rPr>
        <w:t xml:space="preserve"> dalle ore 14.30 alle ore 15:30</w:t>
      </w:r>
      <w:r w:rsidR="00986FDE">
        <w:rPr>
          <w:rFonts w:ascii="Arial" w:hAnsi="Arial" w:cs="Arial"/>
        </w:rPr>
        <w:t>, a partire dal giorno 5 ottobre 2022</w:t>
      </w:r>
      <w:r>
        <w:rPr>
          <w:rFonts w:ascii="Arial" w:hAnsi="Arial" w:cs="Arial"/>
        </w:rPr>
        <w:t>, per i seguenti moduli:</w:t>
      </w: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9"/>
        <w:gridCol w:w="710"/>
        <w:gridCol w:w="733"/>
      </w:tblGrid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Computer Essentials – Concetti di base del computer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Online Essentials – Concetti di base della rete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Word Processing – Elaborazione testi (Microsoft Word)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Spreadsheets – Fogli elettronici (Microsoft Excel)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 IT Security – Sicurezza informatica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 Presentation – Strumenti di presentazione (Microsoft Power Point)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 Online collaboration – Collaborazione in rete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Sì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C5DE0"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5608FB">
            <w:pPr>
              <w:pStyle w:val="Standard"/>
              <w:widowControl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Parteciperà senza accedere agli esami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DE0" w:rsidRDefault="00EC5DE0">
            <w:pPr>
              <w:pStyle w:val="Standard"/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EC5DE0" w:rsidRDefault="00EC5DE0">
      <w:pPr>
        <w:pStyle w:val="Standard"/>
      </w:pPr>
    </w:p>
    <w:p w:rsidR="00EC5DE0" w:rsidRDefault="005608F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C5DE0" w:rsidRDefault="005608FB">
      <w:pPr>
        <w:pStyle w:val="Paragrafoelenco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Non parteciperà</w:t>
      </w:r>
    </w:p>
    <w:p w:rsidR="00EC5DE0" w:rsidRDefault="00EC5DE0">
      <w:pPr>
        <w:pStyle w:val="Standard"/>
        <w:spacing w:line="480" w:lineRule="auto"/>
        <w:rPr>
          <w:rFonts w:ascii="Arial" w:hAnsi="Arial" w:cs="Arial"/>
        </w:rPr>
      </w:pPr>
    </w:p>
    <w:p w:rsidR="00EC5DE0" w:rsidRDefault="005608FB">
      <w:pPr>
        <w:pStyle w:val="Standard"/>
        <w:spacing w:line="480" w:lineRule="auto"/>
        <w:ind w:left="6024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di un genitore</w:t>
      </w:r>
    </w:p>
    <w:p w:rsidR="00EC5DE0" w:rsidRDefault="005608FB">
      <w:pPr>
        <w:pStyle w:val="Standard"/>
        <w:spacing w:line="48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sectPr w:rsidR="00EC5DE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66" w:rsidRDefault="00DB1066">
      <w:r>
        <w:separator/>
      </w:r>
    </w:p>
  </w:endnote>
  <w:endnote w:type="continuationSeparator" w:id="0">
    <w:p w:rsidR="00DB1066" w:rsidRDefault="00DB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66" w:rsidRDefault="00DB1066">
      <w:r>
        <w:rPr>
          <w:color w:val="000000"/>
        </w:rPr>
        <w:separator/>
      </w:r>
    </w:p>
  </w:footnote>
  <w:footnote w:type="continuationSeparator" w:id="0">
    <w:p w:rsidR="00DB1066" w:rsidRDefault="00DB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17A"/>
    <w:multiLevelType w:val="multilevel"/>
    <w:tmpl w:val="B470ADEC"/>
    <w:styleLink w:val="WWNum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93A6A4B"/>
    <w:multiLevelType w:val="multilevel"/>
    <w:tmpl w:val="0ADE6290"/>
    <w:styleLink w:val="WWNum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 w15:restartNumberingAfterBreak="0">
    <w:nsid w:val="37697BA3"/>
    <w:multiLevelType w:val="multilevel"/>
    <w:tmpl w:val="DC60C9D0"/>
    <w:styleLink w:val="WWNum7"/>
    <w:lvl w:ilvl="0">
      <w:numFmt w:val="bullet"/>
      <w:lvlText w:val="-"/>
      <w:lvlJc w:val="left"/>
      <w:rPr>
        <w:rFonts w:ascii="Cambria" w:eastAsia="MS ??" w:hAnsi="Cambr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3FF47A5"/>
    <w:multiLevelType w:val="multilevel"/>
    <w:tmpl w:val="9FBA5134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4D32455B"/>
    <w:multiLevelType w:val="multilevel"/>
    <w:tmpl w:val="E97008AC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53CF7680"/>
    <w:multiLevelType w:val="multilevel"/>
    <w:tmpl w:val="AD18067E"/>
    <w:styleLink w:val="WWNum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F47648F"/>
    <w:multiLevelType w:val="multilevel"/>
    <w:tmpl w:val="0ADA965E"/>
    <w:styleLink w:val="WWNum4"/>
    <w:lvl w:ilvl="0">
      <w:numFmt w:val="bullet"/>
      <w:lvlText w:val=""/>
      <w:lvlJc w:val="left"/>
      <w:rPr>
        <w:rFonts w:ascii="Symbol" w:hAnsi="Symbol"/>
        <w:color w:val="au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6C6C4600"/>
    <w:multiLevelType w:val="multilevel"/>
    <w:tmpl w:val="7A82378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E0"/>
    <w:rsid w:val="003B2154"/>
    <w:rsid w:val="0041329F"/>
    <w:rsid w:val="005608FB"/>
    <w:rsid w:val="00986FDE"/>
    <w:rsid w:val="00B81AB2"/>
    <w:rsid w:val="00BB1994"/>
    <w:rsid w:val="00DB1066"/>
    <w:rsid w:val="00EC5DE0"/>
    <w:rsid w:val="00F5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5285-6440-4645-9978-C926E4C4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eastAsia="Times New Roman" w:hAnsi="Times New Roman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Enfasigrassetto">
    <w:name w:val="Strong"/>
    <w:rPr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color w:val="auto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eastAsia="MS ??" w:cs="Times New Roman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Webmaster</cp:lastModifiedBy>
  <cp:revision>2</cp:revision>
  <cp:lastPrinted>2018-09-19T17:35:00Z</cp:lastPrinted>
  <dcterms:created xsi:type="dcterms:W3CDTF">2022-09-27T10:43:00Z</dcterms:created>
  <dcterms:modified xsi:type="dcterms:W3CDTF">2022-09-27T10:43:00Z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Chiara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